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67B302" w14:textId="77777777" w:rsidR="00DB2E94" w:rsidRDefault="00DB2E94"/>
    <w:tbl>
      <w:tblPr>
        <w:tblW w:w="9009" w:type="dxa"/>
        <w:tblInd w:w="-176" w:type="dxa"/>
        <w:tblLook w:val="04A0" w:firstRow="1" w:lastRow="0" w:firstColumn="1" w:lastColumn="0" w:noHBand="0" w:noVBand="1"/>
      </w:tblPr>
      <w:tblGrid>
        <w:gridCol w:w="1306"/>
        <w:gridCol w:w="2995"/>
        <w:gridCol w:w="1794"/>
        <w:gridCol w:w="2914"/>
      </w:tblGrid>
      <w:tr w:rsidR="00353309" w:rsidRPr="00353309" w14:paraId="46E79881" w14:textId="77777777" w:rsidTr="00483FC0">
        <w:trPr>
          <w:trHeight w:val="285"/>
        </w:trPr>
        <w:tc>
          <w:tcPr>
            <w:tcW w:w="9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AFD63" w14:textId="77777777" w:rsidR="00353309" w:rsidRPr="00353309" w:rsidRDefault="009D40AF" w:rsidP="003A4915">
            <w:pPr>
              <w:widowControl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  <w:r w:rsidR="003A4915">
              <w:rPr>
                <w:rFonts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upplementary Table</w:t>
            </w:r>
            <w:bookmarkStart w:id="0" w:name="_GoBack"/>
            <w:bookmarkEnd w:id="0"/>
            <w:r w:rsidR="00483FC0">
              <w:rPr>
                <w:rFonts w:eastAsia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1</w:t>
            </w:r>
            <w:r>
              <w:rPr>
                <w:rFonts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353309"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Known genes involved in disorder of </w:t>
            </w:r>
            <w:proofErr w:type="spellStart"/>
            <w:r w:rsidR="00353309"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bilirubinemia</w:t>
            </w:r>
            <w:proofErr w:type="spellEnd"/>
            <w:r w:rsidR="00353309"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metabolism</w:t>
            </w:r>
          </w:p>
        </w:tc>
      </w:tr>
      <w:tr w:rsidR="00353309" w:rsidRPr="00353309" w14:paraId="1E66A818" w14:textId="77777777" w:rsidTr="00483FC0">
        <w:trPr>
          <w:trHeight w:val="285"/>
        </w:trPr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D26907" w14:textId="77777777" w:rsidR="00353309" w:rsidRPr="00353309" w:rsidRDefault="00353309" w:rsidP="0084510B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Abbreviation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C13F50E" w14:textId="77777777" w:rsidR="00353309" w:rsidRPr="00353309" w:rsidRDefault="00353309" w:rsidP="0084510B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Full name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ACE6D0" w14:textId="77777777" w:rsidR="00353309" w:rsidRPr="00353309" w:rsidRDefault="00353309" w:rsidP="0084510B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Related diseases</w:t>
            </w: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1F9366" w14:textId="77777777" w:rsidR="00353309" w:rsidRPr="00353309" w:rsidRDefault="00353309" w:rsidP="0084510B">
            <w:pPr>
              <w:widowControl/>
              <w:jc w:val="center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Gene function</w:t>
            </w:r>
          </w:p>
        </w:tc>
      </w:tr>
      <w:tr w:rsidR="00353309" w:rsidRPr="00353309" w14:paraId="272F1D4E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4B53BE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ABCB4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8949C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ATP binding cassette subfamily B member 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A16CA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Progressive familial intrahepatic cholestasis type 3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90F5C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ATP-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depentent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aminophospholipid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flippase</w:t>
            </w:r>
            <w:proofErr w:type="gram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,translocates</w:t>
            </w:r>
            <w:proofErr w:type="spellEnd"/>
            <w:proofErr w:type="gram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phosphatidylcholine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from inner to outer leaflet of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canalicular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membrane</w:t>
            </w:r>
          </w:p>
        </w:tc>
      </w:tr>
      <w:tr w:rsidR="00353309" w:rsidRPr="00353309" w14:paraId="7263563C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840DDB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ABCB11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46034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ATP binding cassette subfamily B member 11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B75F9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Progressive familial intrahepatic cholestasis type 2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98515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ATP-dependent bile salt export pump</w:t>
            </w:r>
          </w:p>
        </w:tc>
      </w:tr>
      <w:tr w:rsidR="00353309" w:rsidRPr="00353309" w14:paraId="26040419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0334E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ABCC2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D2CC1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ATP binding cassette subfamily C member 2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A8D6E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Dubin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-Johnson syndrome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079F8" w14:textId="77777777" w:rsidR="00353309" w:rsidRPr="00353309" w:rsidRDefault="00FF5F02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</w:t>
            </w:r>
            <w:r w:rsidR="00353309"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rganic anion export pump</w:t>
            </w:r>
          </w:p>
        </w:tc>
      </w:tr>
      <w:tr w:rsidR="00353309" w:rsidRPr="00353309" w14:paraId="024257B4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E073B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ADK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8153C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Adenosine kinase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37E7B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Hypermethioninemia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due to adenosine kinase deficiency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823CE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Catalyzes the transfer of the gamma-phosphate from ATP to adenosine</w:t>
            </w:r>
          </w:p>
        </w:tc>
      </w:tr>
      <w:tr w:rsidR="00353309" w:rsidRPr="00353309" w14:paraId="5213BE89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B3AE7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AKR1D1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F97B3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Aldo-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keto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reductase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family 1 member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D1</w:t>
            </w:r>
            <w:proofErr w:type="spellEnd"/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B6819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Bile acid synthesis defect, congenital, 2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55827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Catalysis the 5-beta-reduction of bile acid intermediates and steroid hormones carrying a delta-3-one structure</w:t>
            </w:r>
          </w:p>
        </w:tc>
      </w:tr>
      <w:tr w:rsidR="00353309" w:rsidRPr="00353309" w14:paraId="5DDA44BD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17D09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ALDOB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6B85C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Aldolase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, fructose-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bisphosphate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B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B5F16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Hereditary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fructosuria</w:t>
            </w:r>
            <w:proofErr w:type="spellEnd"/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BBBA4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Catalyzes the reversible conversion of fructose-1</w:t>
            </w:r>
            <w:proofErr w:type="gram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,6</w:t>
            </w:r>
            <w:proofErr w:type="gram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bisphosphate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to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glyceraldhyde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3-phosphate and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dihydroxyacetone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phosphate</w:t>
            </w:r>
          </w:p>
        </w:tc>
      </w:tr>
      <w:tr w:rsidR="00353309" w:rsidRPr="00353309" w14:paraId="39E181A1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BEF6A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AMACR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C6670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Alpha-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methylacyl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-CoA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racemase</w:t>
            </w:r>
            <w:proofErr w:type="spellEnd"/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2A19D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Bile acid synthesis defect, congenital, 4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EF674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Interconvert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pristanoyl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-CoA and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C27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-bile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acylCoAs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between their stereoisomers</w:t>
            </w:r>
          </w:p>
        </w:tc>
      </w:tr>
      <w:tr w:rsidR="00353309" w:rsidRPr="00353309" w14:paraId="1A12E5C9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6CDE4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ANK1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85537C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Ankyrin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0839B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Spherocytosis type 1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596B2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Link the integral membrane proteins to the underlying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spectrin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-actin cytoskeleton</w:t>
            </w:r>
          </w:p>
        </w:tc>
      </w:tr>
      <w:tr w:rsidR="00353309" w:rsidRPr="00353309" w14:paraId="469200DC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60F8F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ATP8B1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FC77E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ATPase phospholipid transporting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8B1</w:t>
            </w:r>
            <w:proofErr w:type="spellEnd"/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4E32C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Progressive familial intrahepatic cholestasis type 1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BE3E0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ATP-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depentent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aminophospholipid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flippase</w:t>
            </w:r>
            <w:proofErr w:type="gram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,translocates</w:t>
            </w:r>
            <w:proofErr w:type="spellEnd"/>
            <w:proofErr w:type="gram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phosphatidylserine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from outer to inner leaflet of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canalicular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membrane</w:t>
            </w:r>
          </w:p>
        </w:tc>
      </w:tr>
      <w:tr w:rsidR="00353309" w:rsidRPr="00353309" w14:paraId="38508A9A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7D4C1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DGUOK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9F256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Deoxyguanosine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kinase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2C19A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Mitochondrial DNA-depletion syndrome 3,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hepatocerebral</w:t>
            </w:r>
            <w:proofErr w:type="spellEnd"/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A3499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Mediate phosphorylation of purine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deoxyribonucleosides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in the mitochondrial matrix</w:t>
            </w:r>
          </w:p>
        </w:tc>
      </w:tr>
      <w:tr w:rsidR="00353309" w:rsidRPr="00353309" w14:paraId="4E653EB5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2188E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G6PD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4B48F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Glucose-6-phosphate </w:t>
            </w: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lastRenderedPageBreak/>
              <w:t>dehydrogenase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FBBE6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lastRenderedPageBreak/>
              <w:t>G6PD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deficiency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83A65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Produce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NADPH</w:t>
            </w:r>
            <w:proofErr w:type="spellEnd"/>
          </w:p>
        </w:tc>
      </w:tr>
      <w:tr w:rsidR="00353309" w:rsidRPr="00353309" w14:paraId="7624E45C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39613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lastRenderedPageBreak/>
              <w:t>GLRX5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11517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Glutaredoxin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5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30A6A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Sideroblastic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anemia 3, pyridoxine-refractory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37679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It is involved in the biogenesis of iron-sulfur clusters, which are required for normal iron homeostasis</w:t>
            </w:r>
          </w:p>
        </w:tc>
      </w:tr>
      <w:tr w:rsidR="00353309" w:rsidRPr="00353309" w14:paraId="07D9EE1B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9868D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GPX1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B7CB5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Glutathione peroxidase 1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BE90C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Glutathione peroxidase deficiency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684989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Catalyze the reduction of organic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hydroperoxides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and hydrogen peroxide (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H2O2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) by glutathione, and thereby protect cells against oxidative damage</w:t>
            </w:r>
          </w:p>
        </w:tc>
      </w:tr>
      <w:tr w:rsidR="00353309" w:rsidRPr="00353309" w14:paraId="496B2612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03369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HK1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1266E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Hexokinase 1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BF0EC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Hemolytic anemia due to hexokinase deficiency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678F6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Hexokinases phosphorylate glucose to produce glucose-6-phosphate, the first step in most glucose metabolism pathways</w:t>
            </w:r>
          </w:p>
        </w:tc>
      </w:tr>
      <w:tr w:rsidR="00353309" w:rsidRPr="00353309" w14:paraId="2B97B970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05CED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HSD3B7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9C883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Hydroxy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-delta-5-steroid dehydrogenase, 3 beta- and steroid delta-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isomerase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7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E3051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Bile acid synthesis defect, congenital, 1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06E65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It is involved in the initial stages of the synthesis of bile acids from cholesterol and a member of the short-chain dehydrogenase/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reductase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superfamily</w:t>
            </w:r>
          </w:p>
        </w:tc>
      </w:tr>
      <w:tr w:rsidR="00353309" w:rsidRPr="00353309" w14:paraId="7C504566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1BF9F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KCNN4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13EC2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Potassium calcium-activated channel subfamily N member 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16607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Dehydrated hereditary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stomatocytosis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2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3F44F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Part of a potentially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heterotetrameric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voltage-independent potassium channel that is activated by intracellular calcium</w:t>
            </w:r>
          </w:p>
        </w:tc>
      </w:tr>
      <w:tr w:rsidR="00353309" w:rsidRPr="00353309" w14:paraId="50EAD12A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35DEE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KLF1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74151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Kruppel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like factor 1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16957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Congenital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dyserythropoietic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anemia, type IV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2E8D3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Encodes a hematopoietic-specific transcription factor that induces high-level expression of adult beta-globin and other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erythroid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genes</w:t>
            </w:r>
          </w:p>
        </w:tc>
      </w:tr>
      <w:tr w:rsidR="00353309" w:rsidRPr="00353309" w14:paraId="6FE24405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706B5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LBR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92E6A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Lamin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B receptor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6581F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Greenberg dysplasia, Reynolds syndrome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F7F45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Belongs to the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ERG4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/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ERG24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family, localized in the nuclear envelope inner membrane and anchors the lamina and the heterochromatin to the membrane. It may mediate interaction between chromatin and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lamin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B.</w:t>
            </w:r>
          </w:p>
        </w:tc>
      </w:tr>
      <w:tr w:rsidR="00353309" w:rsidRPr="00353309" w14:paraId="291B3B07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8585F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PAX8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3055D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Paired box 8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173E3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Thyroid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dysgenesis</w:t>
            </w:r>
            <w:proofErr w:type="spellEnd"/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7A0A9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Contain a paired box domain, an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octapeptide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, and a paired-type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homeodomain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. This nuclear protein is involved in thyroid follicular cell development and </w:t>
            </w: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lastRenderedPageBreak/>
              <w:t>expression of thyroid-specific genes</w:t>
            </w:r>
          </w:p>
        </w:tc>
      </w:tr>
      <w:tr w:rsidR="00353309" w:rsidRPr="00353309" w14:paraId="7A110348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447E6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lastRenderedPageBreak/>
              <w:t>PEX19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6F98D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Peroxisomal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biogenesis factor 19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07C80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Peroxisome biogenesis disorder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12A</w:t>
            </w:r>
            <w:proofErr w:type="spellEnd"/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51204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It acts both as a cytosolic chaperone and as an import receptor for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peroxisomal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membrane proteins (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PMPs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).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Peroxins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PEXs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) are proteins that are essential for the assembly of functional peroxisomes.</w:t>
            </w:r>
          </w:p>
        </w:tc>
      </w:tr>
      <w:tr w:rsidR="00353309" w:rsidRPr="00353309" w14:paraId="21E77A40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7ED92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RFX6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1E32A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Regulatory factor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X6</w:t>
            </w:r>
            <w:proofErr w:type="spellEnd"/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4961A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Mitchell-Riley syndrome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F4719" w14:textId="77777777" w:rsidR="00353309" w:rsidRPr="00353309" w:rsidRDefault="00164433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</w:t>
            </w:r>
            <w:r w:rsidR="00353309"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member of the regulatory factor X (</w:t>
            </w:r>
            <w:proofErr w:type="spellStart"/>
            <w:r w:rsidR="00353309"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RFX</w:t>
            </w:r>
            <w:proofErr w:type="spellEnd"/>
            <w:r w:rsidR="00353309"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) family of transcription factors. It regulates the transcription factors involved in beta-cell maturation and function, thus, restricting the expression of the beta-cell differentiation and specification genes.</w:t>
            </w:r>
          </w:p>
        </w:tc>
      </w:tr>
      <w:tr w:rsidR="00353309" w:rsidRPr="00353309" w14:paraId="4B66A89C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9BFDE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RHAG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28096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Rh associated glycoprotein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BEBA3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Rh-null, regulator type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2B8A55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It is part of a membrane channel that transports ammonium and carbon dioxide across the blood cell membrane, and </w:t>
            </w:r>
            <w:proofErr w:type="gram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interact</w:t>
            </w:r>
            <w:proofErr w:type="gram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with Rh blood group antigens and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Rh30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polypeptides.</w:t>
            </w:r>
          </w:p>
        </w:tc>
      </w:tr>
      <w:tr w:rsidR="00353309" w:rsidRPr="00353309" w14:paraId="1249E677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F3852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PKLR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007EDA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Pyruvate kinase L/R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F3B9A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Pyruvate kinase deficiency of red cells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E4496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Catalyzes the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transphosphorylation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of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phohsphoenolpyruvate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into pyruvate and ATP, which is the rate-limiting step of glycolysis</w:t>
            </w:r>
          </w:p>
        </w:tc>
      </w:tr>
      <w:tr w:rsidR="00353309" w:rsidRPr="00353309" w14:paraId="143BF5FD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B3102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SC5D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3E209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Sterol-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C5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desaturase</w:t>
            </w:r>
            <w:proofErr w:type="spellEnd"/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3319D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Lathosterolosis</w:t>
            </w:r>
            <w:proofErr w:type="spellEnd"/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30C4E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It is involved in cholesterol biosynthesis and catalyzes the conversion of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lathosterol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into 7-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dehydrocholesterol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353309" w:rsidRPr="00353309" w14:paraId="21BB1DCC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8A2BB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SLC17A5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7C622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Solute carrier family 17 member 5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28FD44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Salla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disease,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Sialic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acid storage disease, severe infantile type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8D75E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A membrane transporter that exports free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sialic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acids that have been cleaved off of cell surface lipids and proteins from lysosomes</w:t>
            </w:r>
          </w:p>
        </w:tc>
      </w:tr>
      <w:tr w:rsidR="00353309" w:rsidRPr="00353309" w14:paraId="24D086BF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2DD20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SLC25A13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9C914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Solute carrier family 25 member 13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3BD70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Citrullinemia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type II, Neonatal intrahepatic cholestasis caused by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citrin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deficiency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73BDF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The protein catalyzes the exchange of aspartate for glutamate and a proton across the inner mitochondrial membrane, and is stimulated by calcium on the external side of the inner </w:t>
            </w: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lastRenderedPageBreak/>
              <w:t>mitochondrial membrane.</w:t>
            </w:r>
          </w:p>
        </w:tc>
      </w:tr>
      <w:tr w:rsidR="00353309" w:rsidRPr="00353309" w14:paraId="6E07CDFA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E11B8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lastRenderedPageBreak/>
              <w:t>SLC4A1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ABE5B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Solute carrier family 4 member 1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5B10E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Spherocytosis type 4, Renal tubular acidosis, distal, autosomal dominant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633A4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It is part of the anion exchanger (AE) family and is expressed in the erythrocyte plasma membrane, where it functions as a chloride/bicarbonate exchanger involved in carbon dioxide transport from tissues to lungs.</w:t>
            </w:r>
          </w:p>
        </w:tc>
      </w:tr>
      <w:tr w:rsidR="00353309" w:rsidRPr="00353309" w14:paraId="4C520D43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5E0E3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SLCO1B1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1420E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Solute carrier organic anion transporter family member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1B1</w:t>
            </w:r>
            <w:proofErr w:type="spellEnd"/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FC18B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Rotor syndrome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0BCA7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A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transmembrane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receptor that mediates the sodium-independent uptake of numerous endogenous compounds including bilirubin, 17-beta-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glucuronosyl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estradiol and leukotriene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C4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353309" w:rsidRPr="00353309" w14:paraId="3559C1BB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39ED5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SLCO1B3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80FC8B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Solute carrier organic anion transporter family member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1B3</w:t>
            </w:r>
            <w:proofErr w:type="spellEnd"/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50596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Rotor syndrome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9438F4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A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transmembrane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receptor that mediates the sodium-independent uptake of endogenous and xenobiotic compounds and plays a critical role in bile acid and bilirubin transport.</w:t>
            </w:r>
          </w:p>
        </w:tc>
      </w:tr>
      <w:tr w:rsidR="00353309" w:rsidRPr="00353309" w14:paraId="42E2B7E3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9FBA6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SPTB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7EB8B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Spectrin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beta,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erythrocytic</w:t>
            </w:r>
            <w:proofErr w:type="spellEnd"/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3FDF9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Spherocytosis type 2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3286E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A member of the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spectrin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gene family.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Spectrin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proteins, along with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ankyrin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, play a role in cell membrane organization and stability</w:t>
            </w:r>
          </w:p>
        </w:tc>
      </w:tr>
      <w:tr w:rsidR="00353309" w:rsidRPr="00353309" w14:paraId="187B9922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55496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TRMU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ABF27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tRNA</w:t>
            </w:r>
            <w:proofErr w:type="spellEnd"/>
            <w:proofErr w:type="gram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5-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methylaminomethyl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-2-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thiouridylate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methyltransferase</w:t>
            </w:r>
            <w:proofErr w:type="spellEnd"/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43201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Liver failure acute infantile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F2D59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A mitochondrial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tRNA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-modifying enzyme which catalyzes the 2-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thiolation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of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uridine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on the wobble positions of </w:t>
            </w:r>
            <w:proofErr w:type="spellStart"/>
            <w:proofErr w:type="gram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tRNA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(</w:t>
            </w:r>
            <w:proofErr w:type="gram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Lys),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tRNA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Glu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), and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tRNA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Gln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), resulting in the formation of 5-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taurinomethyl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-2-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thiouridine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moieties</w:t>
            </w:r>
          </w:p>
        </w:tc>
      </w:tr>
      <w:tr w:rsidR="00353309" w:rsidRPr="00353309" w14:paraId="6573EDCF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E731C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UGT1A1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2D722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UDP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glucuronosyltransferase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family 1 member A1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404A6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Crigler-Najjar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syndromes types I/II, Gilbert syndrome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33138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Encodes a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UDP-glucuronosyltransferase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, an enzyme of the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glucuronidation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pathway that transforms small lipophilic molecules, such as steroids, bilirubin, hormones, and drugs, into water-soluble,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excretable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metabolites</w:t>
            </w:r>
          </w:p>
        </w:tc>
      </w:tr>
      <w:tr w:rsidR="00353309" w:rsidRPr="00353309" w14:paraId="2E5C6031" w14:textId="77777777" w:rsidTr="00483FC0">
        <w:trPr>
          <w:trHeight w:val="285"/>
        </w:trPr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70E72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VIPAS39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1E2A4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VPS33B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interacting protein, apical-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basolateral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polarity </w:t>
            </w: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regulator,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spe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-39 homolog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05C08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lastRenderedPageBreak/>
              <w:t>Arthrogryposis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, renal dysfunction, </w:t>
            </w: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lastRenderedPageBreak/>
              <w:t>and cholestasis 2</w:t>
            </w: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7906C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Involved in the sorting of </w:t>
            </w: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lysosomal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proteins</w:t>
            </w:r>
          </w:p>
        </w:tc>
      </w:tr>
      <w:tr w:rsidR="00353309" w:rsidRPr="00353309" w14:paraId="562133DB" w14:textId="77777777" w:rsidTr="00483FC0">
        <w:trPr>
          <w:trHeight w:val="300"/>
        </w:trPr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8E3134A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lastRenderedPageBreak/>
              <w:t>VPS33B</w:t>
            </w:r>
            <w:proofErr w:type="spellEnd"/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A67CF68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VPS33B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late endosome and lysosome associated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B8C943B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Arthrogryposis</w:t>
            </w:r>
            <w:proofErr w:type="spellEnd"/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 xml:space="preserve"> renal dysfunction cholestasis syndrome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B1F9845" w14:textId="77777777" w:rsidR="00353309" w:rsidRPr="00353309" w:rsidRDefault="00353309" w:rsidP="00353309">
            <w:pPr>
              <w:widowControl/>
              <w:jc w:val="left"/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</w:pPr>
            <w:r w:rsidRPr="00353309">
              <w:rPr>
                <w:rFonts w:eastAsia="宋体" w:cs="Times New Roman"/>
                <w:color w:val="000000"/>
                <w:kern w:val="0"/>
                <w:sz w:val="20"/>
                <w:szCs w:val="20"/>
              </w:rPr>
              <w:t>A member of the Sec-1 domain family, and encodes the mammalian class vacuolar protein sorting (VPS) proteins, which may mediate vesicle transport to vacuoles steps in the endosome/lysosome pathway</w:t>
            </w:r>
          </w:p>
        </w:tc>
      </w:tr>
    </w:tbl>
    <w:p w14:paraId="52CF3984" w14:textId="77777777" w:rsidR="00353309" w:rsidRPr="00353309" w:rsidRDefault="00353309"/>
    <w:sectPr w:rsidR="00353309" w:rsidRPr="00353309" w:rsidSect="00E37669">
      <w:pgSz w:w="11906" w:h="16838"/>
      <w:pgMar w:top="1418" w:right="1588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77598C" w14:textId="77777777" w:rsidR="008463A5" w:rsidRDefault="008463A5" w:rsidP="009D40AF">
      <w:r>
        <w:separator/>
      </w:r>
    </w:p>
  </w:endnote>
  <w:endnote w:type="continuationSeparator" w:id="0">
    <w:p w14:paraId="794DF577" w14:textId="77777777" w:rsidR="008463A5" w:rsidRDefault="008463A5" w:rsidP="009D4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DE5870" w14:textId="77777777" w:rsidR="008463A5" w:rsidRDefault="008463A5" w:rsidP="009D40AF">
      <w:r>
        <w:separator/>
      </w:r>
    </w:p>
  </w:footnote>
  <w:footnote w:type="continuationSeparator" w:id="0">
    <w:p w14:paraId="5EFCAADB" w14:textId="77777777" w:rsidR="008463A5" w:rsidRDefault="008463A5" w:rsidP="009D4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0E58"/>
    <w:rsid w:val="00164433"/>
    <w:rsid w:val="00170366"/>
    <w:rsid w:val="00275888"/>
    <w:rsid w:val="00353309"/>
    <w:rsid w:val="003A4915"/>
    <w:rsid w:val="00483FC0"/>
    <w:rsid w:val="00570433"/>
    <w:rsid w:val="00787016"/>
    <w:rsid w:val="0084510B"/>
    <w:rsid w:val="008463A5"/>
    <w:rsid w:val="009D40AF"/>
    <w:rsid w:val="00B808C5"/>
    <w:rsid w:val="00DB2E94"/>
    <w:rsid w:val="00DD0E58"/>
    <w:rsid w:val="00DD1F6D"/>
    <w:rsid w:val="00E37669"/>
    <w:rsid w:val="00E40968"/>
    <w:rsid w:val="00FF5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6B60F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968"/>
    <w:pPr>
      <w:widowControl w:val="0"/>
      <w:jc w:val="both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4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9D40AF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40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9D40AF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1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1124</Words>
  <Characters>6413</Characters>
  <Application>Microsoft Macintosh Word</Application>
  <DocSecurity>0</DocSecurity>
  <Lines>53</Lines>
  <Paragraphs>15</Paragraphs>
  <ScaleCrop>false</ScaleCrop>
  <Company/>
  <LinksUpToDate>false</LinksUpToDate>
  <CharactersWithSpaces>7522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</dc:creator>
  <cp:lastModifiedBy>武 丽娜</cp:lastModifiedBy>
  <cp:revision>5</cp:revision>
  <dcterms:created xsi:type="dcterms:W3CDTF">2019-10-08T02:46:00Z</dcterms:created>
  <dcterms:modified xsi:type="dcterms:W3CDTF">2019-11-07T12:41:00Z</dcterms:modified>
</cp:coreProperties>
</file>